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49" w:rsidRDefault="00F61949" w:rsidP="00F61949">
      <w:pPr>
        <w:pStyle w:val="a3"/>
        <w:spacing w:before="0" w:beforeAutospacing="0" w:after="360" w:afterAutospacing="0"/>
        <w:jc w:val="both"/>
        <w:rPr>
          <w:rFonts w:ascii="微软雅黑" w:eastAsia="微软雅黑" w:hAnsi="微软雅黑"/>
          <w:spacing w:val="9"/>
          <w:sz w:val="26"/>
          <w:szCs w:val="26"/>
        </w:rPr>
      </w:pPr>
      <w:r>
        <w:rPr>
          <w:rFonts w:ascii="微软雅黑" w:eastAsia="微软雅黑" w:hAnsi="微软雅黑" w:hint="eastAsia"/>
          <w:spacing w:val="9"/>
          <w:sz w:val="26"/>
          <w:szCs w:val="26"/>
        </w:rPr>
        <w:t>杨老师的这节《弯道跑》，整堂课的流程比较</w:t>
      </w:r>
      <w:r w:rsidR="00DB5DD6">
        <w:rPr>
          <w:rFonts w:ascii="微软雅黑" w:eastAsia="微软雅黑" w:hAnsi="微软雅黑" w:hint="eastAsia"/>
          <w:spacing w:val="9"/>
          <w:sz w:val="26"/>
          <w:szCs w:val="26"/>
        </w:rPr>
        <w:t>顺，杨老师的课堂驾驭能力比较强，上课声音洪亮，饱含热情。自己画的</w:t>
      </w:r>
      <w:r>
        <w:rPr>
          <w:rFonts w:ascii="微软雅黑" w:eastAsia="微软雅黑" w:hAnsi="微软雅黑" w:hint="eastAsia"/>
          <w:spacing w:val="9"/>
          <w:sz w:val="26"/>
          <w:szCs w:val="26"/>
        </w:rPr>
        <w:t>两个同心圆场地还用两个直线连接，这样学生就是在真实的跑道情境下进行练习的，能够体会到直道进弯道，弯道进直道的技术。</w:t>
      </w:r>
    </w:p>
    <w:p w:rsidR="00F61949" w:rsidRDefault="00F61949" w:rsidP="00F61949">
      <w:pPr>
        <w:pStyle w:val="a3"/>
        <w:spacing w:before="0" w:beforeAutospacing="0" w:after="360" w:afterAutospacing="0"/>
        <w:jc w:val="both"/>
        <w:rPr>
          <w:rFonts w:ascii="微软雅黑" w:eastAsia="微软雅黑" w:hAnsi="微软雅黑" w:hint="eastAsia"/>
          <w:spacing w:val="9"/>
          <w:sz w:val="26"/>
          <w:szCs w:val="26"/>
        </w:rPr>
      </w:pPr>
      <w:r>
        <w:rPr>
          <w:rFonts w:ascii="微软雅黑" w:eastAsia="微软雅黑" w:hAnsi="微软雅黑" w:hint="eastAsia"/>
          <w:spacing w:val="9"/>
          <w:sz w:val="26"/>
          <w:szCs w:val="26"/>
        </w:rPr>
        <w:t>在准备活动方面，杨老师进行了一般性准备活动但是缺少专门性准备活动，重难点的解决方面没有相对应的解决方法，整堂课的组织形式多样，但是学习方法比较单一。教师只是在口头强调弯道跑的技术要领，但是并没有让学生多维度的去体验，比如第二节孙老师的课，为了让学生体会右手的大幅度摆臂，是通过让学生手持装满沙子的矿泉水瓶，听声音，来体验“摆臂幅度要大”。</w:t>
      </w:r>
    </w:p>
    <w:p w:rsidR="00F61949" w:rsidRDefault="00F61949" w:rsidP="00F61949">
      <w:pPr>
        <w:pStyle w:val="a3"/>
        <w:spacing w:before="0" w:beforeAutospacing="0" w:after="360" w:afterAutospacing="0"/>
        <w:jc w:val="both"/>
        <w:rPr>
          <w:rFonts w:ascii="微软雅黑" w:eastAsia="微软雅黑" w:hAnsi="微软雅黑" w:hint="eastAsia"/>
          <w:spacing w:val="9"/>
          <w:sz w:val="26"/>
          <w:szCs w:val="26"/>
        </w:rPr>
      </w:pPr>
      <w:r>
        <w:rPr>
          <w:rFonts w:ascii="微软雅黑" w:eastAsia="微软雅黑" w:hAnsi="微软雅黑" w:hint="eastAsia"/>
          <w:spacing w:val="9"/>
          <w:sz w:val="26"/>
          <w:szCs w:val="26"/>
        </w:rPr>
        <w:t>从大单元的角度来看这一堂课，前后的衔接不是很明显，赛一赛的环节我觉得也可以直接到跑道上去进行，还能跟同学们引申出很多比如跑道前伸数等田径小知识。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16BB1"/>
    <w:rsid w:val="00323B43"/>
    <w:rsid w:val="003D37D8"/>
    <w:rsid w:val="00426133"/>
    <w:rsid w:val="004358AB"/>
    <w:rsid w:val="008B7726"/>
    <w:rsid w:val="00D31D50"/>
    <w:rsid w:val="00DB5DD6"/>
    <w:rsid w:val="00F6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94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2024-10-09T19:49:00Z</dcterms:modified>
</cp:coreProperties>
</file>